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80E54" w14:textId="77777777" w:rsidR="00E75EB2" w:rsidRDefault="00E75EB2" w:rsidP="00E75EB2">
      <w:pPr>
        <w:spacing w:line="360" w:lineRule="auto"/>
        <w:rPr>
          <w:sz w:val="22"/>
          <w:szCs w:val="22"/>
        </w:rPr>
      </w:pPr>
    </w:p>
    <w:p w14:paraId="1F7A7E7D" w14:textId="3536811C" w:rsidR="00E75EB2" w:rsidRPr="001D621E" w:rsidRDefault="00E75EB2" w:rsidP="00E75EB2">
      <w:pPr>
        <w:pStyle w:val="MMKopfzeile"/>
        <w:rPr>
          <w:color w:val="6E6B60"/>
        </w:rPr>
      </w:pPr>
      <w:r w:rsidRPr="00F67140">
        <w:rPr>
          <w:color w:val="6E6B60"/>
        </w:rPr>
        <w:t xml:space="preserve">Schaan, </w:t>
      </w:r>
      <w:r w:rsidR="003761FC" w:rsidRPr="00F67140">
        <w:rPr>
          <w:color w:val="6E6B60"/>
        </w:rPr>
        <w:fldChar w:fldCharType="begin"/>
      </w:r>
      <w:r w:rsidRPr="00F67140">
        <w:rPr>
          <w:color w:val="6E6B60"/>
        </w:rPr>
        <w:instrText xml:space="preserve"> CREATEDATE  \@ "d. MMMM yyyy"  \* MERGEFORMAT </w:instrText>
      </w:r>
      <w:r w:rsidR="003761FC" w:rsidRPr="00F67140">
        <w:rPr>
          <w:color w:val="6E6B60"/>
        </w:rPr>
        <w:fldChar w:fldCharType="separate"/>
      </w:r>
      <w:r w:rsidR="005832F0">
        <w:rPr>
          <w:noProof/>
          <w:color w:val="6E6B60"/>
        </w:rPr>
        <w:t>14</w:t>
      </w:r>
      <w:r w:rsidR="00BF0405" w:rsidRPr="00F67140">
        <w:rPr>
          <w:noProof/>
          <w:color w:val="6E6B60"/>
        </w:rPr>
        <w:t xml:space="preserve">. </w:t>
      </w:r>
      <w:r w:rsidR="005832F0">
        <w:rPr>
          <w:noProof/>
          <w:color w:val="6E6B60"/>
        </w:rPr>
        <w:t>Janua</w:t>
      </w:r>
      <w:r w:rsidR="00BF0405" w:rsidRPr="00F67140">
        <w:rPr>
          <w:noProof/>
          <w:color w:val="6E6B60"/>
        </w:rPr>
        <w:t>r 202</w:t>
      </w:r>
      <w:r w:rsidR="003761FC" w:rsidRPr="00F67140">
        <w:rPr>
          <w:color w:val="6E6B60"/>
        </w:rPr>
        <w:fldChar w:fldCharType="end"/>
      </w:r>
      <w:r w:rsidR="005832F0">
        <w:rPr>
          <w:color w:val="6E6B60"/>
        </w:rPr>
        <w:t>6</w:t>
      </w:r>
    </w:p>
    <w:p w14:paraId="3953504F" w14:textId="1A04BA2F" w:rsidR="00E75EB2" w:rsidRPr="001D621E" w:rsidRDefault="00E75EB2" w:rsidP="00E75EB2">
      <w:pPr>
        <w:pStyle w:val="MMKopfzeile"/>
        <w:rPr>
          <w:color w:val="6E6B60"/>
        </w:rPr>
      </w:pPr>
      <w:r w:rsidRPr="001D621E">
        <w:rPr>
          <w:color w:val="6E6B60"/>
        </w:rPr>
        <w:t>Medienmitteilung zu</w:t>
      </w:r>
      <w:r w:rsidR="007D7E1B">
        <w:rPr>
          <w:color w:val="6E6B60"/>
        </w:rPr>
        <w:t>r laufenden Klage Italiens gegen Österreich vor dem Europäischen Gerichtshof</w:t>
      </w:r>
    </w:p>
    <w:p w14:paraId="533D0E16" w14:textId="3ED0BE2B" w:rsidR="00E75EB2" w:rsidRPr="001D621E" w:rsidRDefault="00381449" w:rsidP="00E75EB2">
      <w:pPr>
        <w:pStyle w:val="MMTitel"/>
        <w:rPr>
          <w:color w:val="A2BF2F"/>
        </w:rPr>
      </w:pPr>
      <w:r w:rsidRPr="00381449">
        <w:rPr>
          <w:color w:val="A2BF2F"/>
        </w:rPr>
        <w:t>Offener Brief: Schutz der Alpen vor übermässigem Transitverkehr</w:t>
      </w:r>
      <w:r>
        <w:rPr>
          <w:color w:val="A2BF2F"/>
        </w:rPr>
        <w:t xml:space="preserve"> </w:t>
      </w:r>
    </w:p>
    <w:p w14:paraId="6852463E" w14:textId="43922784" w:rsidR="00E75EB2" w:rsidRDefault="00885944" w:rsidP="001D621E">
      <w:pPr>
        <w:pStyle w:val="MMLead"/>
        <w:jc w:val="left"/>
      </w:pPr>
      <w:r w:rsidRPr="00885944">
        <w:t xml:space="preserve">Der Alpenraum steht </w:t>
      </w:r>
      <w:r w:rsidR="00ED283F">
        <w:t xml:space="preserve">zunehmend </w:t>
      </w:r>
      <w:r w:rsidRPr="00885944">
        <w:t xml:space="preserve">unter Druck durch die Klimakrise, die Luftverschmutzung und das stetig wachsende Verkehrsaufkommen. </w:t>
      </w:r>
      <w:r w:rsidR="00953B97" w:rsidRPr="00953B97">
        <w:t>6</w:t>
      </w:r>
      <w:r w:rsidRPr="00953B97">
        <w:t>7 Organisationen,</w:t>
      </w:r>
      <w:r w:rsidRPr="00885944">
        <w:t xml:space="preserve"> allen voran CIPRA International, haben deshalb einen offenen Brief an EU-Kommissar Apostolos Tzitzikostas und die Verkehrsminister der Alpenländer gerichtet.</w:t>
      </w:r>
      <w:r w:rsidR="00381449">
        <w:t xml:space="preserve"> </w:t>
      </w:r>
    </w:p>
    <w:p w14:paraId="4A568292" w14:textId="77777777" w:rsidR="00885944" w:rsidRDefault="00885944" w:rsidP="001D621E">
      <w:pPr>
        <w:pStyle w:val="MMText"/>
        <w:jc w:val="left"/>
      </w:pPr>
    </w:p>
    <w:p w14:paraId="678A491A" w14:textId="02987AA0" w:rsidR="0036395C" w:rsidRDefault="00885944" w:rsidP="001D621E">
      <w:pPr>
        <w:pStyle w:val="MMText"/>
        <w:jc w:val="left"/>
      </w:pPr>
      <w:r>
        <w:t xml:space="preserve">2024 hat Italien gegen die Massnahmen Tirols zur Regulierung des Güterverkehrs </w:t>
      </w:r>
      <w:r w:rsidR="00ED283F">
        <w:t xml:space="preserve">über den </w:t>
      </w:r>
      <w:r>
        <w:t xml:space="preserve">Brenner am Europäischen Gerichtshof Klage eingereicht. </w:t>
      </w:r>
      <w:r w:rsidR="00F67140">
        <w:t>D</w:t>
      </w:r>
      <w:r>
        <w:t>ie unterzeichnenden Organisationen des Offenen Briefs</w:t>
      </w:r>
      <w:r w:rsidR="00F67140">
        <w:t xml:space="preserve"> fordern</w:t>
      </w:r>
      <w:r>
        <w:t xml:space="preserve"> </w:t>
      </w:r>
      <w:r w:rsidRPr="00885944">
        <w:t>die Beibehaltung der Tiroler Güterverkehrsregelung am Brennerpass</w:t>
      </w:r>
      <w:r>
        <w:t>.</w:t>
      </w:r>
      <w:r w:rsidR="008B0A53">
        <w:t xml:space="preserve"> </w:t>
      </w:r>
      <w:r w:rsidR="0021292E">
        <w:t>Die 2026 anstehende Entscheidung wird unweigerlich eine Vorbildwirkung für andere Alpentransitrouten haben. Sie darf kein Präzedenzfall für den Abbau der erreichten Errungenschaften eines mensch- und umweltgerechten Verkehrsmanagement</w:t>
      </w:r>
      <w:r w:rsidR="00D058D8">
        <w:t>s</w:t>
      </w:r>
      <w:r w:rsidR="0021292E">
        <w:t xml:space="preserve"> werden. </w:t>
      </w:r>
      <w:r w:rsidR="0036395C">
        <w:t xml:space="preserve">Der Offene </w:t>
      </w:r>
      <w:r w:rsidR="0021292E">
        <w:t>Brief</w:t>
      </w:r>
      <w:r w:rsidR="0036395C">
        <w:t xml:space="preserve"> </w:t>
      </w:r>
      <w:r w:rsidR="0021292E">
        <w:t>ruf</w:t>
      </w:r>
      <w:r w:rsidR="0036395C">
        <w:t>t</w:t>
      </w:r>
      <w:r w:rsidR="0021292E">
        <w:t xml:space="preserve"> dazu auf, entschlossen Massnahmen gegen die zunehmende Verkehrsbelastung im Alpenraum zu ergreifen. </w:t>
      </w:r>
      <w:r w:rsidR="0036395C">
        <w:t>Uwe Roth, Präsident von CIPRA International, betont</w:t>
      </w:r>
      <w:r w:rsidR="003F59BD">
        <w:t xml:space="preserve"> im Offenen Brief</w:t>
      </w:r>
      <w:r w:rsidR="0036395C">
        <w:t xml:space="preserve">: </w:t>
      </w:r>
      <w:r w:rsidR="0036395C" w:rsidRPr="0036395C">
        <w:t>«Die Beibehaltung der</w:t>
      </w:r>
      <w:r w:rsidR="0036395C">
        <w:t xml:space="preserve"> </w:t>
      </w:r>
      <w:r w:rsidR="0036395C" w:rsidRPr="0036395C">
        <w:t>Güterverkehrskontrollen am Brenner sowie die Umsetzung eines nachhaltigen Strassen- und Schienenverkehrsmanagement</w:t>
      </w:r>
      <w:r w:rsidR="00D058D8">
        <w:t>s</w:t>
      </w:r>
      <w:r w:rsidR="0036395C" w:rsidRPr="0036395C">
        <w:t xml:space="preserve"> auf den Alpen-Transitstrecken sind entscheidend, um einen umwelt- und klimafreundlichen Transit zu gewährleisten und zugleich Mensch und Natur zu schützen.»</w:t>
      </w:r>
    </w:p>
    <w:p w14:paraId="477550E4" w14:textId="77777777" w:rsidR="0036395C" w:rsidRDefault="0036395C" w:rsidP="001D621E">
      <w:pPr>
        <w:pStyle w:val="MMText"/>
        <w:jc w:val="left"/>
      </w:pPr>
    </w:p>
    <w:p w14:paraId="7069EAD6" w14:textId="77777777" w:rsidR="0036395C" w:rsidRPr="0021292E" w:rsidRDefault="0036395C" w:rsidP="0036395C">
      <w:pPr>
        <w:pStyle w:val="MMText"/>
        <w:jc w:val="left"/>
        <w:rPr>
          <w:b/>
          <w:bCs/>
        </w:rPr>
      </w:pPr>
      <w:r w:rsidRPr="0021292E">
        <w:rPr>
          <w:b/>
          <w:bCs/>
        </w:rPr>
        <w:t>Verkehrslenkung als zentrales Instrument</w:t>
      </w:r>
    </w:p>
    <w:p w14:paraId="5F4AAC8F" w14:textId="53376F8B" w:rsidR="005D596C" w:rsidRDefault="0036395C" w:rsidP="008B0A53">
      <w:pPr>
        <w:pStyle w:val="MMText"/>
      </w:pPr>
      <w:r>
        <w:t xml:space="preserve">Die Klage Italiens gegen Österreich zielt darauf ab, die in Tirol bestehenden Lenkungsmassnahmen wegen der vermuteten Verletzung des unionsrechtlich gewährleisteten Grundsatzes des freien Warenverkehrs aufzuheben. Eine Aufhebung der Lenkungsmassnahmen durch den Europäischen Gerichtshof zu Gunsten eines unbeschränkten Warenverkehrs in Europa hätte untragbare Auswirkungen auf die Regionen an der Brennerachse und eine weitreichende Signalwirkung für die alpenquerenden Strassenrouten auf allen Alpentransitstrecken. Die </w:t>
      </w:r>
      <w:r w:rsidR="00953B97" w:rsidRPr="00953B97">
        <w:t>6</w:t>
      </w:r>
      <w:r w:rsidR="008B0A53" w:rsidRPr="00953B97">
        <w:t xml:space="preserve">7 </w:t>
      </w:r>
      <w:r w:rsidRPr="00953B97">
        <w:t>unterzeichnenden Organisationen</w:t>
      </w:r>
      <w:r>
        <w:t xml:space="preserve"> warnen vor einem Dominoeffekt: Schutzmassnahmen für Mensch und Umwelt auf anderen Alpentransitrouten könnten ebenfalls aufgehoben oder künftig gar nicht mehr erlassen werden. Der Güterverkehr auf der Strasse würde damit Priorität erhalten und umweltfreundlichere Verkehrsträger wie die </w:t>
      </w:r>
      <w:r>
        <w:lastRenderedPageBreak/>
        <w:t>Schiene benachteiligen.</w:t>
      </w:r>
      <w:r w:rsidR="008B0A53">
        <w:t xml:space="preserve"> Statt einer vollständigen Öffnung für den Strassengüterverkehr braucht es auf den Alpentransitrouten – etwa am Brenner-Korridor – dringend zusätzliche Massnahmen, um den stetig zunehmenden Verkehr von Personen- und Last</w:t>
      </w:r>
      <w:r w:rsidR="00D058D8">
        <w:t>kraft</w:t>
      </w:r>
      <w:r w:rsidR="008B0A53">
        <w:t xml:space="preserve">wagen wirksam zu begrenzen. Nur mit einer starken Schiene kann der Verkehr wirksam verlagert, der </w:t>
      </w:r>
      <w:r w:rsidR="00D058D8">
        <w:t xml:space="preserve">Gütertransport </w:t>
      </w:r>
      <w:r w:rsidR="008B0A53">
        <w:t>klimaverträglich gestaltet und die Lebensqualität der alpinen Bevölkerung geschützt werden.</w:t>
      </w:r>
    </w:p>
    <w:p w14:paraId="5FE779D5" w14:textId="77777777" w:rsidR="005D596C" w:rsidRDefault="005D596C" w:rsidP="001D621E">
      <w:pPr>
        <w:pStyle w:val="MMText"/>
        <w:jc w:val="left"/>
      </w:pPr>
    </w:p>
    <w:p w14:paraId="1736CD31" w14:textId="77777777" w:rsidR="005D596C" w:rsidRDefault="005D596C" w:rsidP="001D621E">
      <w:pPr>
        <w:pStyle w:val="MMText"/>
        <w:jc w:val="left"/>
      </w:pPr>
    </w:p>
    <w:p w14:paraId="52654584" w14:textId="0AB5B276" w:rsidR="00E75EB2" w:rsidRDefault="00E75EB2" w:rsidP="00E75EB2">
      <w:pPr>
        <w:pStyle w:val="MMText"/>
      </w:pPr>
      <w:r w:rsidRPr="00C1074D">
        <w:t>(</w:t>
      </w:r>
      <w:r w:rsidR="007D7E1B" w:rsidRPr="00C1074D">
        <w:t>2</w:t>
      </w:r>
      <w:r w:rsidR="00C1074D" w:rsidRPr="00C1074D">
        <w:t>3</w:t>
      </w:r>
      <w:r w:rsidR="00F67140">
        <w:t>37</w:t>
      </w:r>
      <w:r w:rsidR="007D7E1B" w:rsidRPr="00C1074D">
        <w:t xml:space="preserve"> Zeichen inkl. Leerzeichen</w:t>
      </w:r>
      <w:r w:rsidRPr="00C1074D">
        <w:t>)</w:t>
      </w:r>
    </w:p>
    <w:p w14:paraId="1228B531" w14:textId="77777777" w:rsidR="00E75EB2" w:rsidRPr="00C8273D" w:rsidRDefault="001D621E" w:rsidP="001D621E">
      <w:pPr>
        <w:pStyle w:val="MMFusszeile"/>
        <w:spacing w:before="120"/>
        <w:contextualSpacing w:val="0"/>
        <w:rPr>
          <w:color w:val="6E6B60"/>
          <w:u w:val="single"/>
        </w:rPr>
      </w:pPr>
      <w:r w:rsidRPr="001D621E">
        <w:rPr>
          <w:color w:val="6E6B60"/>
        </w:rPr>
        <w:t xml:space="preserve">Diese Mitteilung und druckfähige Pressebilder stehen zum Download bereit unter: </w:t>
      </w:r>
      <w:hyperlink r:id="rId8" w:history="1">
        <w:r w:rsidR="00C8273D" w:rsidRPr="00C1074D">
          <w:rPr>
            <w:color w:val="6E6B60"/>
            <w:u w:val="single"/>
          </w:rPr>
          <w:t>www.cipra.org/de/medienmitteilungen</w:t>
        </w:r>
      </w:hyperlink>
      <w:r w:rsidRPr="00C8273D">
        <w:rPr>
          <w:color w:val="6E6B60"/>
          <w:u w:val="single"/>
        </w:rPr>
        <w:t xml:space="preserve">  </w:t>
      </w:r>
    </w:p>
    <w:p w14:paraId="3D69FF38" w14:textId="77777777" w:rsidR="00C1074D" w:rsidRDefault="00E75EB2" w:rsidP="001D621E">
      <w:pPr>
        <w:pStyle w:val="MMFusszeile"/>
        <w:spacing w:before="120"/>
        <w:contextualSpacing w:val="0"/>
        <w:rPr>
          <w:color w:val="6E6B60"/>
        </w:rPr>
      </w:pPr>
      <w:r w:rsidRPr="001D621E">
        <w:rPr>
          <w:color w:val="6E6B60"/>
        </w:rPr>
        <w:t>Rückfragen sind zu richten an:</w:t>
      </w:r>
      <w:r w:rsidR="00C1074D">
        <w:rPr>
          <w:color w:val="6E6B60"/>
        </w:rPr>
        <w:t xml:space="preserve"> </w:t>
      </w:r>
    </w:p>
    <w:p w14:paraId="00C2D349" w14:textId="5381299E" w:rsidR="005832F0" w:rsidRPr="005832F0" w:rsidRDefault="005832F0" w:rsidP="005832F0">
      <w:pPr>
        <w:pStyle w:val="MMFusszeile"/>
        <w:spacing w:before="120"/>
        <w:contextualSpacing w:val="0"/>
        <w:rPr>
          <w:color w:val="6E6B60"/>
        </w:rPr>
      </w:pPr>
      <w:r w:rsidRPr="005832F0">
        <w:rPr>
          <w:color w:val="6E6B60"/>
        </w:rPr>
        <w:t xml:space="preserve">Jakob Dietachmair, </w:t>
      </w:r>
      <w:r>
        <w:rPr>
          <w:color w:val="6E6B60"/>
        </w:rPr>
        <w:t>Geschäftsführung CIPRA International</w:t>
      </w:r>
      <w:r w:rsidRPr="005832F0">
        <w:rPr>
          <w:color w:val="6E6B60"/>
        </w:rPr>
        <w:t xml:space="preserve">, +423 2375306, </w:t>
      </w:r>
      <w:hyperlink r:id="rId9" w:history="1">
        <w:r w:rsidRPr="005832F0">
          <w:rPr>
            <w:color w:val="6E6B60"/>
          </w:rPr>
          <w:t>jakob.dietachmair@cipra.org</w:t>
        </w:r>
      </w:hyperlink>
    </w:p>
    <w:p w14:paraId="4D304992" w14:textId="6AAFBF59" w:rsidR="005832F0" w:rsidRPr="005832F0" w:rsidRDefault="005832F0" w:rsidP="005832F0">
      <w:pPr>
        <w:pStyle w:val="MMFusszeile"/>
        <w:spacing w:before="120"/>
        <w:contextualSpacing w:val="0"/>
        <w:rPr>
          <w:color w:val="6E6B60"/>
        </w:rPr>
      </w:pPr>
      <w:r w:rsidRPr="005832F0">
        <w:rPr>
          <w:color w:val="6E6B60"/>
        </w:rPr>
        <w:t xml:space="preserve">Michael Gams, </w:t>
      </w:r>
      <w:r>
        <w:rPr>
          <w:color w:val="6E6B60"/>
        </w:rPr>
        <w:t>Kommunikation CIPRA International</w:t>
      </w:r>
      <w:r w:rsidRPr="005832F0">
        <w:rPr>
          <w:color w:val="6E6B60"/>
        </w:rPr>
        <w:t xml:space="preserve">, +423 2375304, </w:t>
      </w:r>
      <w:hyperlink r:id="rId10" w:history="1">
        <w:r w:rsidRPr="005832F0">
          <w:rPr>
            <w:color w:val="6E6B60"/>
          </w:rPr>
          <w:t>michael.gams@cipra.org</w:t>
        </w:r>
      </w:hyperlink>
      <w:r w:rsidRPr="005832F0">
        <w:rPr>
          <w:color w:val="6E6B60"/>
        </w:rPr>
        <w:t> </w:t>
      </w:r>
    </w:p>
    <w:p w14:paraId="4782580E" w14:textId="77777777" w:rsidR="001D621E" w:rsidRPr="001D621E" w:rsidRDefault="001D621E" w:rsidP="001D621E">
      <w:pPr>
        <w:pStyle w:val="MMFusszeile"/>
        <w:spacing w:before="120"/>
        <w:contextualSpacing w:val="0"/>
        <w:rPr>
          <w:color w:val="6E6B60"/>
        </w:rPr>
      </w:pPr>
    </w:p>
    <w:p w14:paraId="6E78DF3C" w14:textId="77777777" w:rsidR="00AA3875" w:rsidRDefault="00AA3875" w:rsidP="001D621E">
      <w:pPr>
        <w:shd w:val="clear" w:color="auto" w:fill="C0BDB4"/>
        <w:spacing w:line="280" w:lineRule="atLeast"/>
        <w:rPr>
          <w:b/>
          <w:sz w:val="20"/>
          <w:szCs w:val="20"/>
          <w:lang w:val="de-DE"/>
        </w:rPr>
      </w:pPr>
      <w:r w:rsidRPr="00AA3875">
        <w:rPr>
          <w:b/>
          <w:sz w:val="20"/>
          <w:szCs w:val="20"/>
          <w:lang w:val="de-DE"/>
        </w:rPr>
        <w:t xml:space="preserve">CIPRA – für ein gutes Leben in den Alpen </w:t>
      </w:r>
    </w:p>
    <w:p w14:paraId="2E18EBF2" w14:textId="77777777" w:rsidR="001D621E" w:rsidRPr="001D621E" w:rsidRDefault="00277A27" w:rsidP="001D621E">
      <w:pPr>
        <w:shd w:val="clear" w:color="auto" w:fill="C0BDB4"/>
        <w:spacing w:line="280" w:lineRule="atLeast"/>
        <w:rPr>
          <w:sz w:val="20"/>
          <w:szCs w:val="20"/>
        </w:rPr>
      </w:pPr>
      <w:r w:rsidRPr="00277A27">
        <w:rPr>
          <w:sz w:val="20"/>
          <w:szCs w:val="20"/>
        </w:rPr>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w:t>
      </w:r>
      <w:r>
        <w:rPr>
          <w:sz w:val="20"/>
          <w:szCs w:val="20"/>
        </w:rPr>
        <w:t>.</w:t>
      </w:r>
      <w:r w:rsidRPr="00277A27">
        <w:rPr>
          <w:sz w:val="20"/>
          <w:szCs w:val="20"/>
        </w:rPr>
        <w:t xml:space="preserve"> </w:t>
      </w:r>
      <w:r>
        <w:rPr>
          <w:sz w:val="20"/>
          <w:szCs w:val="20"/>
        </w:rPr>
        <w:t>(554</w:t>
      </w:r>
      <w:r w:rsidR="001D621E" w:rsidRPr="001D621E">
        <w:rPr>
          <w:sz w:val="20"/>
          <w:szCs w:val="20"/>
        </w:rPr>
        <w:t xml:space="preserve"> Zeichen inkl. Leerzeichen)</w:t>
      </w:r>
    </w:p>
    <w:p w14:paraId="0D20732A" w14:textId="77777777" w:rsidR="00DF425B" w:rsidRPr="001D621E" w:rsidRDefault="001D621E" w:rsidP="001D621E">
      <w:pPr>
        <w:shd w:val="clear" w:color="auto" w:fill="C0BDB4"/>
        <w:spacing w:after="120" w:line="280" w:lineRule="atLeast"/>
        <w:rPr>
          <w:sz w:val="20"/>
          <w:szCs w:val="20"/>
        </w:rPr>
      </w:pPr>
      <w:hyperlink r:id="rId11" w:history="1">
        <w:r w:rsidRPr="001D621E">
          <w:rPr>
            <w:rStyle w:val="Hyperlink"/>
            <w:color w:val="auto"/>
            <w:sz w:val="20"/>
            <w:szCs w:val="20"/>
          </w:rPr>
          <w:t>www.cipra.org</w:t>
        </w:r>
      </w:hyperlink>
    </w:p>
    <w:sectPr w:rsidR="00DF425B" w:rsidRPr="001D621E" w:rsidSect="000E3C6B">
      <w:headerReference w:type="default" r:id="rId12"/>
      <w:footerReference w:type="even" r:id="rId13"/>
      <w:footerReference w:type="default" r:id="rId14"/>
      <w:headerReference w:type="first" r:id="rId15"/>
      <w:footerReference w:type="first" r:id="rId16"/>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6EC8E" w14:textId="77777777" w:rsidR="00527134" w:rsidRDefault="00527134">
      <w:r>
        <w:separator/>
      </w:r>
    </w:p>
  </w:endnote>
  <w:endnote w:type="continuationSeparator" w:id="0">
    <w:p w14:paraId="12F0AE59" w14:textId="77777777" w:rsidR="00527134" w:rsidRDefault="00527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HelveticaNeueLTStd-Lt">
    <w:altName w:val="Malgun Gothic"/>
    <w:panose1 w:val="020B0403020202020204"/>
    <w:charset w:val="00"/>
    <w:family w:val="swiss"/>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D032" w14:textId="77777777" w:rsidR="00E40386" w:rsidRDefault="00E40386" w:rsidP="00D56B60">
    <w:pPr>
      <w:framePr w:wrap="around" w:vAnchor="text" w:hAnchor="margin" w:y="1"/>
    </w:pPr>
    <w:r>
      <w:fldChar w:fldCharType="begin"/>
    </w:r>
    <w:r>
      <w:instrText xml:space="preserve">PAGE  </w:instrText>
    </w:r>
    <w:r>
      <w:fldChar w:fldCharType="end"/>
    </w:r>
  </w:p>
  <w:p w14:paraId="240FF51E"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BD586"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B9B1E" w14:textId="77777777" w:rsidR="00E40386" w:rsidRPr="00813249" w:rsidRDefault="007F4D7A"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Pr>
        <w:rFonts w:ascii="HelveticaNeueLTStd-Lt" w:hAnsi="HelveticaNeueLTStd-Lt" w:cs="HelveticaNeueLTStd-Lt"/>
        <w:color w:val="65653F"/>
        <w:spacing w:val="6"/>
        <w:sz w:val="16"/>
        <w:szCs w:val="16"/>
        <w:lang w:val="de-LI"/>
      </w:rPr>
      <w:t xml:space="preserve">Verein </w:t>
    </w:r>
    <w:r w:rsidRPr="00813249">
      <w:rPr>
        <w:rFonts w:ascii="HelveticaNeueLTStd-Lt" w:hAnsi="HelveticaNeueLTStd-Lt" w:cs="HelveticaNeueLTStd-Lt"/>
        <w:color w:val="65653F"/>
        <w:spacing w:val="6"/>
        <w:sz w:val="16"/>
        <w:szCs w:val="16"/>
        <w:lang w:val="de-LI"/>
      </w:rPr>
      <w:t xml:space="preserve">CIPRA International  ·  </w:t>
    </w:r>
    <w:r w:rsidR="00E40386" w:rsidRPr="00813249">
      <w:rPr>
        <w:rFonts w:ascii="HelveticaNeueLTStd-Lt" w:hAnsi="HelveticaNeueLTStd-Lt" w:cs="HelveticaNeueLTStd-Lt"/>
        <w:color w:val="65653F"/>
        <w:spacing w:val="6"/>
        <w:sz w:val="16"/>
        <w:szCs w:val="16"/>
        <w:lang w:val="de-LI"/>
      </w:rPr>
      <w:t>Internationale Alpenschutzkommission</w:t>
    </w:r>
  </w:p>
  <w:p w14:paraId="0D9A8DD1"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r>
      <w:rPr>
        <w:rFonts w:ascii="HelveticaNeueLTStd-Lt" w:hAnsi="HelveticaNeueLTStd-Lt" w:cs="HelveticaNeueLTStd-Lt"/>
        <w:color w:val="65653F"/>
        <w:spacing w:val="6"/>
        <w:sz w:val="16"/>
        <w:szCs w:val="16"/>
      </w:rPr>
      <w:t>Kirchstrasse 5</w:t>
    </w:r>
    <w:r w:rsidR="00E40386" w:rsidRPr="003639CB">
      <w:rPr>
        <w:rFonts w:ascii="HelveticaNeueLTStd-Lt" w:hAnsi="HelveticaNeueLTStd-Lt" w:cs="HelveticaNeueLTStd-Lt"/>
        <w:color w:val="65653F"/>
        <w:spacing w:val="6"/>
        <w:sz w:val="16"/>
        <w:szCs w:val="16"/>
      </w:rPr>
      <w:t xml:space="preserve">  ·  9494 Schaan  ·  Liechtenstein  ·  T +423 237 53 53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E18A4" w14:textId="77777777" w:rsidR="00527134" w:rsidRDefault="00527134">
      <w:r>
        <w:separator/>
      </w:r>
    </w:p>
  </w:footnote>
  <w:footnote w:type="continuationSeparator" w:id="0">
    <w:p w14:paraId="1C8D0A24" w14:textId="77777777" w:rsidR="00527134" w:rsidRDefault="00527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E24D" w14:textId="77777777" w:rsidR="00E40386" w:rsidRDefault="00E40386">
    <w:r>
      <w:rPr>
        <w:noProof/>
        <w:lang w:eastAsia="de-CH"/>
      </w:rPr>
      <w:drawing>
        <wp:anchor distT="0" distB="0" distL="114300" distR="114300" simplePos="0" relativeHeight="251664384" behindDoc="1" locked="0" layoutInCell="1" allowOverlap="1" wp14:anchorId="14E0C436" wp14:editId="0DD41546">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C5817" w14:textId="77777777" w:rsidR="00E40386" w:rsidRDefault="00E40386">
    <w:r>
      <w:rPr>
        <w:noProof/>
        <w:lang w:eastAsia="de-CH"/>
      </w:rPr>
      <w:drawing>
        <wp:anchor distT="0" distB="0" distL="114300" distR="114300" simplePos="0" relativeHeight="251663360" behindDoc="1" locked="0" layoutInCell="1" allowOverlap="1" wp14:anchorId="1C40E71D" wp14:editId="00EEFE5C">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84240274">
    <w:abstractNumId w:val="11"/>
  </w:num>
  <w:num w:numId="2" w16cid:durableId="274096601">
    <w:abstractNumId w:val="10"/>
  </w:num>
  <w:num w:numId="3" w16cid:durableId="1497108371">
    <w:abstractNumId w:val="8"/>
  </w:num>
  <w:num w:numId="4" w16cid:durableId="685012282">
    <w:abstractNumId w:val="7"/>
  </w:num>
  <w:num w:numId="5" w16cid:durableId="1056129114">
    <w:abstractNumId w:val="6"/>
  </w:num>
  <w:num w:numId="6" w16cid:durableId="634915204">
    <w:abstractNumId w:val="5"/>
  </w:num>
  <w:num w:numId="7" w16cid:durableId="178398853">
    <w:abstractNumId w:val="9"/>
  </w:num>
  <w:num w:numId="8" w16cid:durableId="759300526">
    <w:abstractNumId w:val="4"/>
  </w:num>
  <w:num w:numId="9" w16cid:durableId="1427843650">
    <w:abstractNumId w:val="3"/>
  </w:num>
  <w:num w:numId="10" w16cid:durableId="1272981436">
    <w:abstractNumId w:val="2"/>
  </w:num>
  <w:num w:numId="11" w16cid:durableId="1059203818">
    <w:abstractNumId w:val="1"/>
  </w:num>
  <w:num w:numId="12" w16cid:durableId="130173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405"/>
    <w:rsid w:val="0002255B"/>
    <w:rsid w:val="00045798"/>
    <w:rsid w:val="00050F9F"/>
    <w:rsid w:val="00065831"/>
    <w:rsid w:val="000B11F2"/>
    <w:rsid w:val="000D09C7"/>
    <w:rsid w:val="000E3C6B"/>
    <w:rsid w:val="0010363E"/>
    <w:rsid w:val="001041DB"/>
    <w:rsid w:val="00140A4E"/>
    <w:rsid w:val="00172122"/>
    <w:rsid w:val="00176174"/>
    <w:rsid w:val="001D3169"/>
    <w:rsid w:val="001D621E"/>
    <w:rsid w:val="001F326A"/>
    <w:rsid w:val="0021292E"/>
    <w:rsid w:val="002207AB"/>
    <w:rsid w:val="00233E32"/>
    <w:rsid w:val="00257403"/>
    <w:rsid w:val="00277A27"/>
    <w:rsid w:val="0028641B"/>
    <w:rsid w:val="002C2F9F"/>
    <w:rsid w:val="002D5D20"/>
    <w:rsid w:val="002D6541"/>
    <w:rsid w:val="00344C5B"/>
    <w:rsid w:val="00353D4C"/>
    <w:rsid w:val="00360AAB"/>
    <w:rsid w:val="0036395C"/>
    <w:rsid w:val="003639CB"/>
    <w:rsid w:val="003761FC"/>
    <w:rsid w:val="00381449"/>
    <w:rsid w:val="003C7913"/>
    <w:rsid w:val="003D7607"/>
    <w:rsid w:val="003F59BD"/>
    <w:rsid w:val="0040247E"/>
    <w:rsid w:val="00416252"/>
    <w:rsid w:val="00462118"/>
    <w:rsid w:val="00476BBF"/>
    <w:rsid w:val="004868BD"/>
    <w:rsid w:val="004A58A3"/>
    <w:rsid w:val="004C561E"/>
    <w:rsid w:val="00502650"/>
    <w:rsid w:val="00507ED5"/>
    <w:rsid w:val="00512335"/>
    <w:rsid w:val="00527134"/>
    <w:rsid w:val="00533351"/>
    <w:rsid w:val="005832F0"/>
    <w:rsid w:val="00591E06"/>
    <w:rsid w:val="005C4615"/>
    <w:rsid w:val="005D596C"/>
    <w:rsid w:val="005F0F9B"/>
    <w:rsid w:val="006079CA"/>
    <w:rsid w:val="00636A0C"/>
    <w:rsid w:val="00650A26"/>
    <w:rsid w:val="0066627A"/>
    <w:rsid w:val="00671C5B"/>
    <w:rsid w:val="006F5CF9"/>
    <w:rsid w:val="007104A1"/>
    <w:rsid w:val="00721DB7"/>
    <w:rsid w:val="007A055F"/>
    <w:rsid w:val="007C1B8A"/>
    <w:rsid w:val="007D7E1B"/>
    <w:rsid w:val="007E03AF"/>
    <w:rsid w:val="007F4D7A"/>
    <w:rsid w:val="00813249"/>
    <w:rsid w:val="00830206"/>
    <w:rsid w:val="008466F3"/>
    <w:rsid w:val="00850B1F"/>
    <w:rsid w:val="00867034"/>
    <w:rsid w:val="00885944"/>
    <w:rsid w:val="00890BD2"/>
    <w:rsid w:val="008B0A53"/>
    <w:rsid w:val="008E5038"/>
    <w:rsid w:val="008F77F5"/>
    <w:rsid w:val="00932D66"/>
    <w:rsid w:val="0094034C"/>
    <w:rsid w:val="00950F47"/>
    <w:rsid w:val="00953B97"/>
    <w:rsid w:val="00973BA4"/>
    <w:rsid w:val="00975239"/>
    <w:rsid w:val="009D6EA3"/>
    <w:rsid w:val="009F325B"/>
    <w:rsid w:val="00A46B46"/>
    <w:rsid w:val="00A81892"/>
    <w:rsid w:val="00A871EA"/>
    <w:rsid w:val="00AA3875"/>
    <w:rsid w:val="00B53307"/>
    <w:rsid w:val="00B56C28"/>
    <w:rsid w:val="00B823F3"/>
    <w:rsid w:val="00BA5D18"/>
    <w:rsid w:val="00BF0405"/>
    <w:rsid w:val="00BF7ACB"/>
    <w:rsid w:val="00C07C79"/>
    <w:rsid w:val="00C1074D"/>
    <w:rsid w:val="00C13854"/>
    <w:rsid w:val="00C16D1A"/>
    <w:rsid w:val="00C337CB"/>
    <w:rsid w:val="00C77350"/>
    <w:rsid w:val="00C8273D"/>
    <w:rsid w:val="00C9277E"/>
    <w:rsid w:val="00C94246"/>
    <w:rsid w:val="00CA1414"/>
    <w:rsid w:val="00CB4461"/>
    <w:rsid w:val="00CB632A"/>
    <w:rsid w:val="00D058D8"/>
    <w:rsid w:val="00D277B4"/>
    <w:rsid w:val="00D56B60"/>
    <w:rsid w:val="00D861B7"/>
    <w:rsid w:val="00D92ED8"/>
    <w:rsid w:val="00D94AAA"/>
    <w:rsid w:val="00DA72F7"/>
    <w:rsid w:val="00DE0286"/>
    <w:rsid w:val="00DF425B"/>
    <w:rsid w:val="00E07C0E"/>
    <w:rsid w:val="00E15A8F"/>
    <w:rsid w:val="00E2279A"/>
    <w:rsid w:val="00E26D2F"/>
    <w:rsid w:val="00E40386"/>
    <w:rsid w:val="00E67ADA"/>
    <w:rsid w:val="00E75EB2"/>
    <w:rsid w:val="00E85CD0"/>
    <w:rsid w:val="00EA163C"/>
    <w:rsid w:val="00EA425B"/>
    <w:rsid w:val="00EB6ECC"/>
    <w:rsid w:val="00ED283F"/>
    <w:rsid w:val="00EE1365"/>
    <w:rsid w:val="00F004A2"/>
    <w:rsid w:val="00F514FA"/>
    <w:rsid w:val="00F523C0"/>
    <w:rsid w:val="00F54F97"/>
    <w:rsid w:val="00F67140"/>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33E85"/>
  <w15:docId w15:val="{4DE068F3-9ECA-4223-A39D-1C80BCA9B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paragraph" w:styleId="berarbeitung">
    <w:name w:val="Revision"/>
    <w:hidden/>
    <w:semiHidden/>
    <w:rsid w:val="00D058D8"/>
    <w:rPr>
      <w:rFonts w:ascii="Arial" w:eastAsia="Times New Roman" w:hAnsi="Arial" w:cs="Arial"/>
      <w:lang w:val="de-CH"/>
    </w:rPr>
  </w:style>
  <w:style w:type="character" w:styleId="NichtaufgelsteErwhnung">
    <w:name w:val="Unresolved Mention"/>
    <w:basedOn w:val="Absatz-Standardschriftart"/>
    <w:uiPriority w:val="99"/>
    <w:semiHidden/>
    <w:unhideWhenUsed/>
    <w:rsid w:val="00583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de/medienmitteilung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pra.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ichael.gams@cipra.org" TargetMode="External"/><Relationship Id="rId4" Type="http://schemas.openxmlformats.org/officeDocument/2006/relationships/settings" Target="settings.xml"/><Relationship Id="rId9" Type="http://schemas.openxmlformats.org/officeDocument/2006/relationships/hyperlink" Target="mailto:jakob.dietachmair@cipra.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56E4D-CF35-4BA7-B3E4-C93265F49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3529</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Sofie Terzer</dc:creator>
  <cp:lastModifiedBy>Michael Gams - CIPRA International</cp:lastModifiedBy>
  <cp:revision>7</cp:revision>
  <cp:lastPrinted>2011-04-15T14:05:00Z</cp:lastPrinted>
  <dcterms:created xsi:type="dcterms:W3CDTF">2025-11-14T08:35:00Z</dcterms:created>
  <dcterms:modified xsi:type="dcterms:W3CDTF">2026-01-08T11:03:00Z</dcterms:modified>
</cp:coreProperties>
</file>